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38" w:rsidRDefault="00197538" w:rsidP="00197538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</w:p>
    <w:p w:rsidR="00197538" w:rsidRDefault="00197538" w:rsidP="00197538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</w:p>
    <w:p w:rsidR="00197538" w:rsidRDefault="00197538" w:rsidP="00197538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</w:p>
    <w:p w:rsidR="00197538" w:rsidRDefault="00197538" w:rsidP="00197538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О структуре МБУ </w:t>
      </w:r>
      <w:proofErr w:type="gramStart"/>
      <w:r>
        <w:rPr>
          <w:b/>
          <w:bCs/>
          <w:u w:val="single"/>
        </w:rPr>
        <w:t>ДО</w:t>
      </w:r>
      <w:proofErr w:type="gramEnd"/>
      <w:r>
        <w:rPr>
          <w:b/>
          <w:bCs/>
          <w:u w:val="single"/>
        </w:rPr>
        <w:t xml:space="preserve"> «</w:t>
      </w:r>
      <w:proofErr w:type="gramStart"/>
      <w:r>
        <w:rPr>
          <w:b/>
          <w:bCs/>
          <w:u w:val="single"/>
        </w:rPr>
        <w:t>Дом</w:t>
      </w:r>
      <w:proofErr w:type="gramEnd"/>
      <w:r>
        <w:rPr>
          <w:b/>
          <w:bCs/>
          <w:u w:val="single"/>
        </w:rPr>
        <w:t xml:space="preserve"> детского творчества» г. Мензелинска РТ </w:t>
      </w:r>
    </w:p>
    <w:p w:rsidR="00197538" w:rsidRDefault="00197538" w:rsidP="00197538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и об органах управления организации:</w:t>
      </w:r>
    </w:p>
    <w:p w:rsidR="00197538" w:rsidRDefault="00197538" w:rsidP="00197538">
      <w:pPr>
        <w:pStyle w:val="a3"/>
        <w:spacing w:before="0" w:beforeAutospacing="0" w:after="0" w:afterAutospacing="0"/>
        <w:jc w:val="center"/>
      </w:pPr>
    </w:p>
    <w:p w:rsidR="00197538" w:rsidRDefault="00197538" w:rsidP="00197538">
      <w:pPr>
        <w:pStyle w:val="a3"/>
        <w:spacing w:after="240" w:afterAutospacing="0"/>
        <w:ind w:firstLine="567"/>
        <w:jc w:val="both"/>
      </w:pPr>
      <w:r>
        <w:t> </w:t>
      </w:r>
      <w:r>
        <w:rPr>
          <w:rStyle w:val="apple-converted-space"/>
        </w:rPr>
        <w:t> </w:t>
      </w:r>
      <w:r>
        <w:t>Управление Домом детского творчества осуществляется в соответствии с Законом Российской Федерации «Об образовании»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>
        <w:br/>
        <w:t>Управление Центром осуществляется на основе сочетания принципов самоуправления коллектива и единоначалия. В основу положена трехуровневая структура управления.</w:t>
      </w:r>
    </w:p>
    <w:p w:rsidR="00197538" w:rsidRDefault="00197538" w:rsidP="00197538">
      <w:pPr>
        <w:pStyle w:val="a3"/>
      </w:pPr>
      <w:r>
        <w:rPr>
          <w:b/>
          <w:bCs/>
          <w:i/>
          <w:iCs/>
          <w:u w:val="single"/>
        </w:rPr>
        <w:t>Первый уровень структуры</w:t>
      </w:r>
      <w:r>
        <w:rPr>
          <w:rStyle w:val="apple-converted-space"/>
          <w:u w:val="single"/>
        </w:rPr>
        <w:t> </w:t>
      </w:r>
      <w:r>
        <w:rPr>
          <w:u w:val="single"/>
        </w:rPr>
        <w:t>– уровень директора</w:t>
      </w:r>
      <w:r>
        <w:rPr>
          <w:rStyle w:val="apple-converted-space"/>
        </w:rPr>
        <w:t> </w:t>
      </w:r>
      <w:r>
        <w:t>(по содержанию – это уровень стратегического управления).</w:t>
      </w:r>
    </w:p>
    <w:p w:rsidR="00197538" w:rsidRDefault="00197538" w:rsidP="00197538">
      <w:pPr>
        <w:pStyle w:val="a3"/>
        <w:spacing w:after="240" w:afterAutospacing="0"/>
        <w:jc w:val="both"/>
      </w:pPr>
      <w:r>
        <w:t>Директор ДДТ определяет совместно с педагогическим советом учреждения стратегию развития Дома детского творчества, представляет его интересы в государственных и общественных инстанциях. Общее собрание трудового коллектива утверждает план развития. Директор  несет персональную юридическую ответственность за организацию жизнедеятельности ДДТ, создает благоприятные условия для его развития.</w:t>
      </w:r>
    </w:p>
    <w:p w:rsidR="00197538" w:rsidRDefault="00197538" w:rsidP="00197538">
      <w:pPr>
        <w:pStyle w:val="a3"/>
        <w:spacing w:after="240" w:afterAutospacing="0"/>
        <w:jc w:val="both"/>
      </w:pPr>
      <w:r>
        <w:rPr>
          <w:b/>
          <w:bCs/>
          <w:i/>
          <w:iCs/>
          <w:u w:val="single"/>
        </w:rPr>
        <w:t>На втором уровне структуры</w:t>
      </w:r>
      <w:r>
        <w:rPr>
          <w:rStyle w:val="apple-converted-space"/>
        </w:rPr>
        <w:t> </w:t>
      </w:r>
      <w:r>
        <w:t>(по содержанию – это тоже уровень стратегического управления) функционируют традиционные субъекты управления: педагогический совет, родительский комитет, Общее собрание трудового коллектива.</w:t>
      </w:r>
    </w:p>
    <w:p w:rsidR="00197538" w:rsidRDefault="00197538" w:rsidP="00197538">
      <w:pPr>
        <w:pStyle w:val="a3"/>
        <w:spacing w:after="240" w:afterAutospacing="0"/>
        <w:jc w:val="both"/>
      </w:pPr>
    </w:p>
    <w:p w:rsidR="00197538" w:rsidRDefault="00197538" w:rsidP="00197538">
      <w:pPr>
        <w:pStyle w:val="a3"/>
        <w:jc w:val="both"/>
      </w:pPr>
      <w:r>
        <w:rPr>
          <w:b/>
          <w:bCs/>
          <w:i/>
          <w:iCs/>
          <w:u w:val="single"/>
        </w:rPr>
        <w:t>Третий уровень структуры управления</w:t>
      </w:r>
      <w:r>
        <w:rPr>
          <w:rStyle w:val="apple-converted-space"/>
        </w:rPr>
        <w:t> </w:t>
      </w:r>
      <w:r>
        <w:t>(по содержанию – это уровень тактического управления) – уровень заместителей директора  по УР и ВР.</w:t>
      </w:r>
    </w:p>
    <w:p w:rsidR="00197538" w:rsidRDefault="00197538" w:rsidP="00197538">
      <w:pPr>
        <w:pStyle w:val="a3"/>
        <w:jc w:val="both"/>
      </w:pPr>
    </w:p>
    <w:p w:rsidR="00197538" w:rsidRDefault="00197538" w:rsidP="00197538">
      <w:pPr>
        <w:pStyle w:val="a3"/>
      </w:pPr>
      <w:r>
        <w:t> </w:t>
      </w:r>
      <w:r>
        <w:rPr>
          <w:b/>
          <w:bCs/>
          <w:iCs/>
          <w:u w:val="single"/>
        </w:rPr>
        <w:t>Органы  самоуправления, их функции и полномочия</w:t>
      </w:r>
      <w:r>
        <w:rPr>
          <w:u w:val="single"/>
        </w:rPr>
        <w:t>:</w:t>
      </w:r>
      <w:r>
        <w:br/>
        <w:t>Формами самоуправления ДДТ являются:</w:t>
      </w:r>
      <w:r>
        <w:br/>
        <w:t>1.Общее собрание трудового коллектива.</w:t>
      </w:r>
      <w:r>
        <w:rPr>
          <w:rStyle w:val="apple-converted-space"/>
        </w:rPr>
        <w:t> </w:t>
      </w:r>
      <w:r>
        <w:br/>
        <w:t>2.Педагогический совет.</w:t>
      </w:r>
      <w:r>
        <w:rPr>
          <w:rStyle w:val="apple-converted-space"/>
        </w:rPr>
        <w:t> </w:t>
      </w:r>
      <w:r>
        <w:br/>
        <w:t>3.Родительский комитет.</w:t>
      </w:r>
    </w:p>
    <w:p w:rsidR="00197538" w:rsidRDefault="00197538" w:rsidP="00197538">
      <w:pPr>
        <w:pStyle w:val="a3"/>
        <w:spacing w:before="0" w:beforeAutospacing="0" w:after="0" w:afterAutospacing="0"/>
        <w:rPr>
          <w:b/>
          <w:bCs/>
          <w:i/>
          <w:iCs/>
          <w:u w:val="single"/>
        </w:rPr>
      </w:pPr>
      <w:r>
        <w:lastRenderedPageBreak/>
        <w:br/>
      </w:r>
      <w:r>
        <w:rPr>
          <w:b/>
          <w:bCs/>
          <w:i/>
          <w:iCs/>
          <w:u w:val="single"/>
        </w:rPr>
        <w:t>Общее собрание трудового коллектива</w:t>
      </w:r>
    </w:p>
    <w:p w:rsidR="00197538" w:rsidRDefault="00197538" w:rsidP="00197538">
      <w:pPr>
        <w:pStyle w:val="a3"/>
        <w:spacing w:before="0" w:beforeAutospacing="0" w:after="0" w:afterAutospacing="0"/>
      </w:pPr>
      <w:r>
        <w:br/>
        <w:t>Трудовой коллектив ДДТ составляют все граждане, участвующие своим трудом в его деятельности на основе трудового договора.</w:t>
      </w:r>
      <w:r>
        <w:br/>
        <w:t>Полномочия трудового коллектива ДДТ осуществляется общим собранием трудового коллектива.</w:t>
      </w:r>
      <w:r>
        <w:br/>
      </w:r>
      <w:proofErr w:type="gramStart"/>
      <w:r>
        <w:t>Общее собрание трудового коллектива:</w:t>
      </w:r>
      <w:r>
        <w:br/>
        <w:t>- рассматривает и принимает Устав учреждения, изменения и дополнения, вносимые в него;</w:t>
      </w:r>
      <w:r>
        <w:rPr>
          <w:rStyle w:val="apple-converted-space"/>
        </w:rPr>
        <w:t> </w:t>
      </w:r>
      <w:r>
        <w:br/>
        <w:t>- заслушивает отчет директора о работе ДДТ;</w:t>
      </w:r>
      <w:r>
        <w:rPr>
          <w:rStyle w:val="apple-converted-space"/>
        </w:rPr>
        <w:t> </w:t>
      </w:r>
      <w:r>
        <w:br/>
        <w:t>- утверждает план развития ДДТ;</w:t>
      </w:r>
      <w:r>
        <w:br/>
        <w:t>- рассматривает  Правила внутреннего трудового распорядка, другие локальные акты, принимает решение о заключении коллективного договора;</w:t>
      </w:r>
      <w:r>
        <w:br/>
        <w:t>- рассматривает и утверждает кандидатуры на представление педагогических работников к государственным и отраслевым наградам.</w:t>
      </w:r>
      <w:proofErr w:type="gramEnd"/>
      <w:r>
        <w:rPr>
          <w:rStyle w:val="apple-converted-space"/>
        </w:rPr>
        <w:t> </w:t>
      </w:r>
      <w:r>
        <w:br/>
        <w:t>Общее собрание трудового коллектива проводится не реже 2-х раз в год.</w:t>
      </w:r>
      <w:r>
        <w:br/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  <w:r>
        <w:br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197538" w:rsidRDefault="00197538" w:rsidP="00197538">
      <w:pPr>
        <w:pStyle w:val="a3"/>
        <w:spacing w:before="0" w:beforeAutospacing="0" w:after="0" w:afterAutospacing="0"/>
        <w:rPr>
          <w:b/>
          <w:bCs/>
          <w:i/>
          <w:iCs/>
          <w:u w:val="single"/>
        </w:rPr>
      </w:pPr>
    </w:p>
    <w:p w:rsidR="00197538" w:rsidRDefault="00197538" w:rsidP="00197538">
      <w:pPr>
        <w:pStyle w:val="a3"/>
        <w:spacing w:before="0" w:beforeAutospacing="0" w:after="0" w:afterAutospacing="0"/>
        <w:rPr>
          <w:b/>
          <w:i/>
          <w:u w:val="single"/>
        </w:rPr>
      </w:pPr>
      <w:r>
        <w:rPr>
          <w:b/>
          <w:bCs/>
          <w:i/>
          <w:iCs/>
          <w:u w:val="single"/>
        </w:rPr>
        <w:t xml:space="preserve">Педагогический совет </w:t>
      </w:r>
      <w:r>
        <w:rPr>
          <w:b/>
          <w:i/>
          <w:u w:val="single"/>
        </w:rPr>
        <w:t>ДДТ</w:t>
      </w:r>
    </w:p>
    <w:p w:rsidR="00197538" w:rsidRDefault="00197538" w:rsidP="00197538">
      <w:pPr>
        <w:pStyle w:val="a3"/>
        <w:spacing w:before="0" w:beforeAutospacing="0" w:after="0" w:afterAutospacing="0"/>
        <w:rPr>
          <w:b/>
          <w:i/>
          <w:u w:val="single"/>
        </w:rPr>
      </w:pPr>
      <w:r>
        <w:br/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ДДТ. Педагогический совет действует на основании утвержденного Положения о Педагогическом совете. </w:t>
      </w:r>
      <w:proofErr w:type="gramStart"/>
      <w:r>
        <w:t>Педагогический совет:</w:t>
      </w:r>
      <w:r>
        <w:br/>
        <w:t>- рассматривает основные вопросы учебно-воспитательного процесса в ДДТ;</w:t>
      </w:r>
      <w:r>
        <w:br/>
        <w:t>- разрабатывает меры по совершенствованию содержания образования, внедрению инновационных технологий;</w:t>
      </w:r>
      <w:r>
        <w:br/>
        <w:t>- принимает решение о переводе и выпуске обучающихся;</w:t>
      </w:r>
      <w:r>
        <w:br/>
        <w:t>- обсуждает и утверждает планы работы;</w:t>
      </w:r>
      <w:r>
        <w:rPr>
          <w:rStyle w:val="apple-converted-space"/>
        </w:rPr>
        <w:t> </w:t>
      </w:r>
      <w:r>
        <w:br/>
        <w:t>- заслушивает информацию и отчеты педагогических работников учреждения и представителей организаций и учреждений, взаимодействующих с ДДТ, по вопросам образования и воспитания обучающихся;</w:t>
      </w:r>
      <w:proofErr w:type="gramEnd"/>
      <w:r>
        <w:t xml:space="preserve"> о проверке соблюдения санитарно-гигиенического режима; об охране здоровья и </w:t>
      </w:r>
      <w:proofErr w:type="gramStart"/>
      <w:r>
        <w:t>труда</w:t>
      </w:r>
      <w:proofErr w:type="gramEnd"/>
      <w:r>
        <w:t xml:space="preserve"> обучающихся и другие вопросы образовательной деятельности;</w:t>
      </w:r>
      <w:r>
        <w:br/>
        <w:t>- принимает решения об исключении обучающихся из Дома детского творчества в установленном законом порядке;</w:t>
      </w:r>
      <w:r>
        <w:br/>
        <w:t>- осуществляет другие функции, предусмотренные Положением о Педагогическом совете.</w:t>
      </w:r>
      <w:r>
        <w:rPr>
          <w:rStyle w:val="apple-converted-space"/>
        </w:rPr>
        <w:t> </w:t>
      </w:r>
      <w:r>
        <w:br/>
        <w:t>Педагогический совет созывается по мере необходимости, но не реже четырех раз в год.</w:t>
      </w:r>
      <w:r>
        <w:br/>
        <w:t>Для ведения протокола и организации делопроизводства из числа педагогов избирается секретарь Педагогического совета.</w:t>
      </w:r>
      <w:r>
        <w:br/>
        <w:t>Председателем Педагогического совета является директор ДДТ.</w:t>
      </w:r>
      <w:r>
        <w:br/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  <w:r>
        <w:br/>
        <w:t>Решения Педагогического совета оформляются приказом директора. Организацию выполнения решений Педагогического совета осуществляет директор.</w:t>
      </w:r>
    </w:p>
    <w:p w:rsidR="00197538" w:rsidRDefault="00197538" w:rsidP="00197538">
      <w:pPr>
        <w:pStyle w:val="a3"/>
        <w:jc w:val="both"/>
      </w:pPr>
      <w:r>
        <w:rPr>
          <w:b/>
          <w:bCs/>
          <w:i/>
          <w:iCs/>
          <w:u w:val="single"/>
        </w:rPr>
        <w:lastRenderedPageBreak/>
        <w:t xml:space="preserve">Родительский комитет </w:t>
      </w:r>
      <w:r>
        <w:rPr>
          <w:b/>
          <w:i/>
          <w:u w:val="single"/>
        </w:rPr>
        <w:t>ДДТ</w:t>
      </w:r>
      <w:r>
        <w:rPr>
          <w:b/>
          <w:bCs/>
          <w:i/>
          <w:iCs/>
          <w:u w:val="single"/>
        </w:rPr>
        <w:t>.</w:t>
      </w:r>
    </w:p>
    <w:p w:rsidR="00197538" w:rsidRDefault="00197538" w:rsidP="00197538">
      <w:pPr>
        <w:pStyle w:val="a3"/>
        <w:spacing w:after="240" w:afterAutospacing="0"/>
        <w:jc w:val="both"/>
      </w:pPr>
      <w:r>
        <w:t>В целях привлечения родительской общественности к активному участию в жизни ДДТ, укрепления связей между Домом детского творчества и семьей, реализации прав родителей на участие в управлении ДДТ, создается Родительский комитет, который действует на основании  утвержденного Положения о Родительском комитете.</w:t>
      </w:r>
      <w:r>
        <w:rPr>
          <w:rStyle w:val="apple-converted-space"/>
        </w:rPr>
        <w:t> </w:t>
      </w:r>
    </w:p>
    <w:p w:rsidR="00197538" w:rsidRDefault="00197538" w:rsidP="00197538">
      <w:pPr>
        <w:pStyle w:val="a3"/>
      </w:pPr>
      <w:proofErr w:type="gramStart"/>
      <w:r>
        <w:t>Родительский комитет:</w:t>
      </w:r>
      <w:r>
        <w:br/>
        <w:t>- вносит на рассмотрение органов самоуправления центра предложения по организации и проведению внеклассной работы с обучающимися, по организационно-хозяйственным вопросам, по улучшению работы педагогического коллектива с родителями;</w:t>
      </w:r>
      <w:r>
        <w:br/>
        <w:t>- устанавливает связи с административными органами, общественными организациями, предприятиями, учреждениями по вопросам оказания  ДДТ помощи в проведении воспитательной работы, укреплению его материально-технической базы;</w:t>
      </w:r>
      <w:proofErr w:type="gramEnd"/>
      <w:r>
        <w:br/>
        <w:t xml:space="preserve">- </w:t>
      </w:r>
      <w:proofErr w:type="gramStart"/>
      <w:r>
        <w:t>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  <w:r>
        <w:br/>
        <w:t>- участвует в работе по профориентации обучающихся путем организации экскурсий на производство, встреч с людьми разных профессий.</w:t>
      </w:r>
      <w:r>
        <w:br/>
      </w:r>
      <w:proofErr w:type="gramEnd"/>
    </w:p>
    <w:p w:rsidR="00197538" w:rsidRDefault="00197538" w:rsidP="00197538"/>
    <w:p w:rsidR="00197538" w:rsidRDefault="00197538" w:rsidP="00B04EA6">
      <w:pPr>
        <w:jc w:val="center"/>
        <w:rPr>
          <w:sz w:val="32"/>
          <w:szCs w:val="32"/>
        </w:rPr>
      </w:pPr>
    </w:p>
    <w:p w:rsidR="00197538" w:rsidRDefault="00197538" w:rsidP="00B04EA6">
      <w:pPr>
        <w:jc w:val="center"/>
        <w:rPr>
          <w:sz w:val="32"/>
          <w:szCs w:val="32"/>
        </w:rPr>
      </w:pPr>
    </w:p>
    <w:p w:rsidR="00197538" w:rsidRDefault="00197538" w:rsidP="00B04EA6">
      <w:pPr>
        <w:jc w:val="center"/>
        <w:rPr>
          <w:sz w:val="32"/>
          <w:szCs w:val="32"/>
        </w:rPr>
      </w:pPr>
    </w:p>
    <w:p w:rsidR="00197538" w:rsidRDefault="00197538" w:rsidP="00B04EA6">
      <w:pPr>
        <w:jc w:val="center"/>
        <w:rPr>
          <w:sz w:val="32"/>
          <w:szCs w:val="32"/>
        </w:rPr>
      </w:pPr>
    </w:p>
    <w:p w:rsidR="00197538" w:rsidRDefault="00197538" w:rsidP="00B04EA6">
      <w:pPr>
        <w:jc w:val="center"/>
        <w:rPr>
          <w:sz w:val="32"/>
          <w:szCs w:val="32"/>
        </w:rPr>
      </w:pPr>
    </w:p>
    <w:p w:rsidR="00197538" w:rsidRDefault="00197538" w:rsidP="00B04EA6">
      <w:pPr>
        <w:jc w:val="center"/>
        <w:rPr>
          <w:sz w:val="32"/>
          <w:szCs w:val="32"/>
        </w:rPr>
      </w:pPr>
    </w:p>
    <w:p w:rsidR="00197538" w:rsidRDefault="00197538" w:rsidP="00B04EA6">
      <w:pPr>
        <w:jc w:val="center"/>
        <w:rPr>
          <w:sz w:val="32"/>
          <w:szCs w:val="32"/>
        </w:rPr>
      </w:pPr>
    </w:p>
    <w:p w:rsidR="00197538" w:rsidRDefault="00197538" w:rsidP="00B04EA6">
      <w:pPr>
        <w:jc w:val="center"/>
        <w:rPr>
          <w:sz w:val="32"/>
          <w:szCs w:val="32"/>
        </w:rPr>
      </w:pPr>
    </w:p>
    <w:p w:rsidR="001D41A2" w:rsidRPr="0029477B" w:rsidRDefault="00B04EA6" w:rsidP="00B04EA6">
      <w:pPr>
        <w:jc w:val="center"/>
        <w:rPr>
          <w:sz w:val="32"/>
          <w:szCs w:val="32"/>
        </w:rPr>
      </w:pPr>
      <w:r w:rsidRPr="0029477B">
        <w:rPr>
          <w:sz w:val="32"/>
          <w:szCs w:val="32"/>
        </w:rPr>
        <w:lastRenderedPageBreak/>
        <w:t>Структура управления МБУ ДО «Дом детского творчества» г. Мензелинска РТ</w:t>
      </w:r>
    </w:p>
    <w:p w:rsidR="00B04EA6" w:rsidRPr="00B04EA6" w:rsidRDefault="004E51CC" w:rsidP="00B04EA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226.35pt;margin-top:417.65pt;width:.05pt;height:36pt;z-index:25168076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roundrect id="_x0000_s1051" style="position:absolute;left:0;text-align:left;margin-left:22.85pt;margin-top:453.65pt;width:412.7pt;height:30.6pt;z-index:25168179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51">
              <w:txbxContent>
                <w:p w:rsidR="0029477B" w:rsidRDefault="0029477B" w:rsidP="0029477B">
                  <w:pPr>
                    <w:jc w:val="center"/>
                  </w:pPr>
                  <w:r>
                    <w:t>Учащиеся, родители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49" style="position:absolute;left:0;text-align:left;margin-left:22.85pt;margin-top:387.05pt;width:412.7pt;height:30.6pt;z-index:251679744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49">
              <w:txbxContent>
                <w:p w:rsidR="0029477B" w:rsidRDefault="0029477B" w:rsidP="0029477B">
                  <w:pPr>
                    <w:jc w:val="center"/>
                  </w:pPr>
                  <w:r>
                    <w:t>Методический совет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shape id="_x0000_s1037" type="#_x0000_t32" style="position:absolute;left:0;text-align:left;margin-left:226.3pt;margin-top:351.05pt;width:0;height:36pt;z-index:25166848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roundrect id="_x0000_s1048" style="position:absolute;left:0;text-align:left;margin-left:22.85pt;margin-top:317.95pt;width:412.7pt;height:30.6pt;z-index:25167872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29477B" w:rsidRDefault="0029477B" w:rsidP="0029477B">
                  <w:pPr>
                    <w:jc w:val="center"/>
                  </w:pPr>
                  <w:r>
                    <w:t>Методический совет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shape id="_x0000_s1046" type="#_x0000_t32" style="position:absolute;left:0;text-align:left;margin-left:83.1pt;margin-top:204.55pt;width:0;height:36pt;z-index:251677696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5" type="#_x0000_t32" style="position:absolute;left:0;text-align:left;margin-left:66.35pt;margin-top:283.25pt;width:0;height:36pt;z-index:25167667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roundrect id="_x0000_s1044" style="position:absolute;left:0;text-align:left;margin-left:589.6pt;margin-top:325.1pt;width:163.3pt;height:42.7pt;z-index:251675648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29477B" w:rsidRDefault="0029477B" w:rsidP="005970E7">
                  <w:pPr>
                    <w:jc w:val="center"/>
                  </w:pPr>
                  <w:r>
                    <w:t xml:space="preserve"> Тех персонал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shape id="_x0000_s1043" type="#_x0000_t32" style="position:absolute;left:0;text-align:left;margin-left:674.2pt;margin-top:289.1pt;width:0;height:36pt;z-index:25167462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roundrect id="_x0000_s1042" style="position:absolute;left:0;text-align:left;margin-left:589.6pt;margin-top:240.55pt;width:163.3pt;height:42.7pt;z-index:25167360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5970E7" w:rsidRDefault="005970E7" w:rsidP="005970E7">
                  <w:pPr>
                    <w:jc w:val="center"/>
                  </w:pPr>
                  <w:r>
                    <w:t>Заместитель директора по АХЧ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41" style="position:absolute;left:0;text-align:left;margin-left:294.05pt;margin-top:240.55pt;width:163.3pt;height:42.7pt;z-index:251672576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5970E7" w:rsidRDefault="005970E7" w:rsidP="005970E7">
                  <w:pPr>
                    <w:jc w:val="center"/>
                  </w:pPr>
                  <w:r>
                    <w:t>Заместитель директора по доп.  образованию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40" style="position:absolute;left:0;text-align:left;margin-left:-15.7pt;margin-top:240.55pt;width:163.3pt;height:42.7pt;z-index:25167155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5970E7" w:rsidRDefault="005970E7" w:rsidP="005970E7">
                  <w:pPr>
                    <w:jc w:val="center"/>
                  </w:pPr>
                  <w:r>
                    <w:t>Заместитель директора по УВР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shape id="_x0000_s1039" type="#_x0000_t32" style="position:absolute;left:0;text-align:left;margin-left:674.2pt;margin-top:204.55pt;width:0;height:36pt;z-index:25167052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8" type="#_x0000_t32" style="position:absolute;left:0;text-align:left;margin-left:373.65pt;margin-top:204.55pt;width:0;height:36pt;z-index:25166950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6" type="#_x0000_t32" style="position:absolute;left:0;text-align:left;margin-left:83.1pt;margin-top:204.55pt;width:591.1pt;height:0;z-index:251667456" o:connectortype="straight"/>
        </w:pict>
      </w:r>
      <w:r>
        <w:rPr>
          <w:noProof/>
          <w:sz w:val="28"/>
          <w:szCs w:val="28"/>
          <w:lang w:eastAsia="ru-RU"/>
        </w:rPr>
        <w:pict>
          <v:shape id="_x0000_s1035" type="#_x0000_t32" style="position:absolute;left:0;text-align:left;margin-left:364.4pt;margin-top:54.7pt;width:169.95pt;height:149.85pt;z-index:251666432" o:connectortype="straight">
            <v:stroke startarrow="block"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4" type="#_x0000_t32" style="position:absolute;left:0;text-align:left;margin-left:218.75pt;margin-top:54.7pt;width:2in;height:149.85pt;flip:x;z-index:251665408" o:connectortype="straight">
            <v:stroke startarrow="block"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3" type="#_x0000_t32" style="position:absolute;left:0;text-align:left;margin-left:364.4pt;margin-top:54.7pt;width:273.8pt;height:53.5pt;z-index:251664384" o:connectortype="straight">
            <v:stroke startarrow="block"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2" type="#_x0000_t32" style="position:absolute;left:0;text-align:left;margin-left:94.85pt;margin-top:54.7pt;width:267.9pt;height:57.75pt;flip:x;z-index:251663360" o:connectortype="straight">
            <v:stroke startarrow="block"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1" type="#_x0000_t32" style="position:absolute;left:0;text-align:left;margin-left:362.75pt;margin-top:54.7pt;width:1.65pt;height:57.75pt;z-index:251662336" o:connectortype="straight">
            <v:stroke startarrow="block" endarrow="block"/>
          </v:shape>
        </w:pict>
      </w:r>
      <w:r>
        <w:rPr>
          <w:noProof/>
          <w:sz w:val="28"/>
          <w:szCs w:val="28"/>
          <w:lang w:eastAsia="ru-RU"/>
        </w:rPr>
        <w:pict>
          <v:roundrect id="_x0000_s1030" style="position:absolute;left:0;text-align:left;margin-left:589.6pt;margin-top:108.2pt;width:133.1pt;height:55.3pt;z-index:25166131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0">
              <w:txbxContent>
                <w:p w:rsidR="005970E7" w:rsidRDefault="005970E7" w:rsidP="005970E7">
                  <w:pPr>
                    <w:spacing w:after="0"/>
                    <w:jc w:val="center"/>
                  </w:pPr>
                  <w:r>
                    <w:t>Родительский</w:t>
                  </w:r>
                </w:p>
                <w:p w:rsidR="005970E7" w:rsidRDefault="005970E7" w:rsidP="005970E7">
                  <w:pPr>
                    <w:spacing w:after="0"/>
                    <w:jc w:val="center"/>
                  </w:pPr>
                  <w:r>
                    <w:t>комитет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29" style="position:absolute;left:0;text-align:left;margin-left:302.45pt;margin-top:112.45pt;width:133.1pt;height:51.05pt;z-index:251660288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9">
              <w:txbxContent>
                <w:p w:rsidR="005970E7" w:rsidRDefault="005970E7" w:rsidP="005970E7">
                  <w:pPr>
                    <w:jc w:val="center"/>
                  </w:pPr>
                  <w:r>
                    <w:t>Собрание трудового коллектива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28" style="position:absolute;left:0;text-align:left;margin-left:8.6pt;margin-top:112.45pt;width:133.1pt;height:51.05pt;z-index:251659264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8">
              <w:txbxContent>
                <w:p w:rsidR="005970E7" w:rsidRDefault="005970E7" w:rsidP="005970E7">
                  <w:pPr>
                    <w:spacing w:after="0"/>
                    <w:jc w:val="center"/>
                  </w:pPr>
                  <w:r>
                    <w:t>Педагогический</w:t>
                  </w:r>
                </w:p>
                <w:p w:rsidR="005970E7" w:rsidRDefault="005970E7" w:rsidP="005970E7">
                  <w:pPr>
                    <w:spacing w:after="0"/>
                    <w:jc w:val="center"/>
                  </w:pPr>
                  <w:r>
                    <w:t>совет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ru-RU"/>
        </w:rPr>
        <w:pict>
          <v:roundrect id="_x0000_s1026" style="position:absolute;left:0;text-align:left;margin-left:289.05pt;margin-top:12pt;width:154.05pt;height:42.7pt;z-index:25165824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B04EA6" w:rsidRPr="00B04EA6" w:rsidRDefault="00B04EA6" w:rsidP="00B04EA6">
                  <w:pPr>
                    <w:jc w:val="center"/>
                    <w:rPr>
                      <w:sz w:val="32"/>
                      <w:szCs w:val="32"/>
                    </w:rPr>
                  </w:pPr>
                  <w:r w:rsidRPr="00B04EA6">
                    <w:rPr>
                      <w:sz w:val="32"/>
                      <w:szCs w:val="32"/>
                    </w:rPr>
                    <w:t>Директор</w:t>
                  </w:r>
                </w:p>
              </w:txbxContent>
            </v:textbox>
          </v:roundrect>
        </w:pict>
      </w:r>
    </w:p>
    <w:sectPr w:rsidR="00B04EA6" w:rsidRPr="00B04EA6" w:rsidSect="00B04EA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4EA6"/>
    <w:rsid w:val="00197538"/>
    <w:rsid w:val="001D41A2"/>
    <w:rsid w:val="0029477B"/>
    <w:rsid w:val="004E51CC"/>
    <w:rsid w:val="005970E7"/>
    <w:rsid w:val="006A2F56"/>
    <w:rsid w:val="007643E5"/>
    <w:rsid w:val="00B0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_x0000_s1031"/>
        <o:r id="V:Rule15" type="connector" idref="#_x0000_s1045"/>
        <o:r id="V:Rule16" type="connector" idref="#_x0000_s1033"/>
        <o:r id="V:Rule17" type="connector" idref="#_x0000_s1046"/>
        <o:r id="V:Rule18" type="connector" idref="#_x0000_s1032"/>
        <o:r id="V:Rule19" type="connector" idref="#_x0000_s1035"/>
        <o:r id="V:Rule20" type="connector" idref="#_x0000_s1050"/>
        <o:r id="V:Rule21" type="connector" idref="#_x0000_s1036"/>
        <o:r id="V:Rule22" type="connector" idref="#_x0000_s1043"/>
        <o:r id="V:Rule23" type="connector" idref="#_x0000_s1034"/>
        <o:r id="V:Rule24" type="connector" idref="#_x0000_s1039"/>
        <o:r id="V:Rule25" type="connector" idref="#_x0000_s1037"/>
        <o:r id="V:Rule2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9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7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2019-08-21T05:59:00Z</dcterms:created>
  <dcterms:modified xsi:type="dcterms:W3CDTF">2019-10-21T08:20:00Z</dcterms:modified>
</cp:coreProperties>
</file>